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19" w:rsidRPr="004A4DE3" w:rsidRDefault="00092F19" w:rsidP="004A4DE3">
      <w:r w:rsidRPr="004A4DE3">
        <w:t>[Your agency’s or locality’s logo]</w:t>
      </w:r>
    </w:p>
    <w:p w:rsidR="00092F19" w:rsidRPr="004A4DE3" w:rsidRDefault="00092F19" w:rsidP="004A4DE3"/>
    <w:p w:rsidR="00092F19" w:rsidRPr="004A4DE3" w:rsidRDefault="00092F19" w:rsidP="004A4DE3">
      <w:r w:rsidRPr="004A4DE3">
        <w:t>FOR IMMEDIATE RELEASE</w:t>
      </w:r>
    </w:p>
    <w:p w:rsidR="00092F19" w:rsidRPr="004A4DE3" w:rsidRDefault="00C24F30" w:rsidP="004A4DE3">
      <w:r w:rsidRPr="004A4DE3">
        <w:t>May X, 2016</w:t>
      </w:r>
    </w:p>
    <w:p w:rsidR="00092F19" w:rsidRPr="004A4DE3" w:rsidRDefault="00092F19" w:rsidP="004A4DE3">
      <w:r w:rsidRPr="004A4DE3">
        <w:t>Contact: Your agency’s contact person</w:t>
      </w:r>
    </w:p>
    <w:p w:rsidR="00092F19" w:rsidRPr="004A4DE3" w:rsidRDefault="00092F19" w:rsidP="004A4DE3">
      <w:r w:rsidRPr="004A4DE3">
        <w:t>Phone</w:t>
      </w:r>
    </w:p>
    <w:p w:rsidR="00092F19" w:rsidRPr="004A4DE3" w:rsidRDefault="00092F19" w:rsidP="004A4DE3">
      <w:r w:rsidRPr="004A4DE3">
        <w:t>Email address</w:t>
      </w:r>
    </w:p>
    <w:p w:rsidR="00092F19" w:rsidRPr="00092F19" w:rsidRDefault="00092F19" w:rsidP="00092F19">
      <w:pPr>
        <w:rPr>
          <w:rFonts w:ascii="Arial" w:hAnsi="Arial" w:cs="Arial"/>
          <w:sz w:val="22"/>
          <w:szCs w:val="22"/>
        </w:rPr>
      </w:pPr>
    </w:p>
    <w:p w:rsidR="00643574" w:rsidRDefault="00DA00B3" w:rsidP="00092F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Click It or Tic</w:t>
      </w:r>
      <w:r w:rsidR="004A4DE3">
        <w:rPr>
          <w:rFonts w:ascii="Arial" w:hAnsi="Arial" w:cs="Arial"/>
          <w:b/>
          <w:sz w:val="28"/>
          <w:szCs w:val="28"/>
        </w:rPr>
        <w:t xml:space="preserve">ket Effort Occurs Before </w:t>
      </w:r>
      <w:r>
        <w:rPr>
          <w:rFonts w:ascii="Arial" w:hAnsi="Arial" w:cs="Arial"/>
          <w:b/>
          <w:sz w:val="28"/>
          <w:szCs w:val="28"/>
        </w:rPr>
        <w:t>High-Traffic Holiday</w:t>
      </w:r>
    </w:p>
    <w:p w:rsidR="00092F19" w:rsidRPr="003B7AA8" w:rsidRDefault="00DA00B3" w:rsidP="003B7AA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More Enforcement, Awareness Focus of Annual Mobilization</w:t>
      </w:r>
    </w:p>
    <w:p w:rsidR="003B7AA8" w:rsidRDefault="003B7AA8" w:rsidP="003B7AA8">
      <w:pPr>
        <w:pStyle w:val="Default"/>
      </w:pPr>
    </w:p>
    <w:p w:rsidR="00C24F30" w:rsidRDefault="00C24F30" w:rsidP="00FF30E7">
      <w:r>
        <w:t xml:space="preserve">From May 23 to June 5, 2016, </w:t>
      </w:r>
      <w:r w:rsidR="00D46276">
        <w:t xml:space="preserve">Virginia’s </w:t>
      </w:r>
      <w:r>
        <w:t xml:space="preserve">local law enforcement </w:t>
      </w:r>
      <w:r w:rsidR="00D46276">
        <w:t xml:space="preserve">and Virginia State Police </w:t>
      </w:r>
      <w:r>
        <w:t xml:space="preserve">will participate in the national </w:t>
      </w:r>
      <w:r>
        <w:rPr>
          <w:i/>
        </w:rPr>
        <w:t>Click It or Ticket</w:t>
      </w:r>
      <w:r>
        <w:t xml:space="preserve"> campaign in an effort to save lives through increased seat belt use. This enforcement period </w:t>
      </w:r>
      <w:r w:rsidR="00D46276">
        <w:t>is in advance</w:t>
      </w:r>
      <w:r>
        <w:t xml:space="preserve"> of </w:t>
      </w:r>
      <w:r w:rsidR="00B17182">
        <w:t xml:space="preserve">and includes </w:t>
      </w:r>
      <w:r>
        <w:t>the Memorial Day holiday, one of the busiest travel weekends of the year.</w:t>
      </w:r>
    </w:p>
    <w:p w:rsidR="00C24F30" w:rsidRDefault="00C24F30" w:rsidP="00FF30E7"/>
    <w:p w:rsidR="00C24F30" w:rsidRDefault="00F7512F" w:rsidP="00FF30E7">
      <w:r>
        <w:t xml:space="preserve">There were 310 unrestrained fatalities in Virginia last year, and 71 were recorded so far this year, between Jan. 1 and March 31, 2016. Nationally, </w:t>
      </w:r>
      <w:r w:rsidR="00C24F30">
        <w:t xml:space="preserve">88.5 percent of passenger vehicle occupants buckled up </w:t>
      </w:r>
      <w:r w:rsidR="00D46276">
        <w:t>last year</w:t>
      </w:r>
      <w:r w:rsidR="00C24F30">
        <w:t xml:space="preserve">, </w:t>
      </w:r>
      <w:r>
        <w:t>a</w:t>
      </w:r>
      <w:r>
        <w:t>ccording the National Highway Traffic Safety Administration</w:t>
      </w:r>
      <w:r>
        <w:t xml:space="preserve"> (NHTSA), but </w:t>
      </w:r>
      <w:r w:rsidR="00C24F30">
        <w:t xml:space="preserve">almost 50 percent of </w:t>
      </w:r>
      <w:r>
        <w:t>fatal crash</w:t>
      </w:r>
      <w:r w:rsidR="00C24F30">
        <w:t xml:space="preserve"> </w:t>
      </w:r>
      <w:r>
        <w:t>occupants</w:t>
      </w:r>
      <w:r>
        <w:t xml:space="preserve"> were</w:t>
      </w:r>
      <w:r w:rsidR="00C24F30">
        <w:t xml:space="preserve"> not restra</w:t>
      </w:r>
      <w:r w:rsidR="00B17182">
        <w:t>ined. In some states, the rate wa</w:t>
      </w:r>
      <w:r w:rsidR="00C24F30">
        <w:t>s as high as 70 percent</w:t>
      </w:r>
      <w:r>
        <w:t xml:space="preserve"> unrestrained in fatal crashes. “</w:t>
      </w:r>
      <w:r w:rsidR="00C24F30">
        <w:t>This fact gravely highlights the need for increased enforcement</w:t>
      </w:r>
      <w:r>
        <w:t xml:space="preserve"> and awareness of seat belt use,” said </w:t>
      </w:r>
      <w:r>
        <w:rPr>
          <w:b/>
        </w:rPr>
        <w:t>[Local Law Enforcement Official]</w:t>
      </w:r>
      <w:r>
        <w:t>.</w:t>
      </w:r>
    </w:p>
    <w:p w:rsidR="00C24F30" w:rsidRDefault="00C24F30" w:rsidP="00FF30E7"/>
    <w:p w:rsidR="00C24F30" w:rsidRDefault="00C24F30" w:rsidP="00FF30E7">
      <w:r>
        <w:t>“Time after time, we see the deadly results that come from drivers and passenger</w:t>
      </w:r>
      <w:r w:rsidR="00F7512F">
        <w:t xml:space="preserve">s refusing to wear a seat belt,” </w:t>
      </w:r>
      <w:r w:rsidR="00F7512F">
        <w:rPr>
          <w:b/>
        </w:rPr>
        <w:t>Official</w:t>
      </w:r>
      <w:r w:rsidR="00F7512F">
        <w:t xml:space="preserve"> said. “</w:t>
      </w:r>
      <w:r>
        <w:t>Wearing a seat belt is one of the most important steps in increasing survivability in a crash. Our job is to stop those who are not buckled up, and to keep them from repeating this potentially deadly mistake.”</w:t>
      </w:r>
    </w:p>
    <w:p w:rsidR="00256AA7" w:rsidRPr="00F7512F" w:rsidRDefault="00237DBA" w:rsidP="00FF30E7"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3594776" wp14:editId="331744A6">
            <wp:simplePos x="0" y="0"/>
            <wp:positionH relativeFrom="column">
              <wp:posOffset>28575</wp:posOffset>
            </wp:positionH>
            <wp:positionV relativeFrom="paragraph">
              <wp:posOffset>165735</wp:posOffset>
            </wp:positionV>
            <wp:extent cx="987425" cy="990600"/>
            <wp:effectExtent l="19050" t="0" r="3175" b="0"/>
            <wp:wrapTight wrapText="bothSides">
              <wp:wrapPolygon edited="0">
                <wp:start x="-417" y="0"/>
                <wp:lineTo x="-417" y="21185"/>
                <wp:lineTo x="21669" y="21185"/>
                <wp:lineTo x="21669" y="0"/>
                <wp:lineTo x="-417" y="0"/>
              </wp:wrapPolygon>
            </wp:wrapTight>
            <wp:docPr id="2" name="Picture 0" descr="C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9F8" w:rsidRPr="00F7512F" w:rsidRDefault="000006E5" w:rsidP="00FF30E7">
      <w:r w:rsidRPr="00F7512F">
        <w:t xml:space="preserve">Virginia’s statewide seat belt use rate was </w:t>
      </w:r>
      <w:r w:rsidR="00F7512F">
        <w:t xml:space="preserve">80.9 percent in 2015, </w:t>
      </w:r>
      <w:r w:rsidR="000048B0" w:rsidRPr="00F7512F">
        <w:t xml:space="preserve">77.3 percent in 2014, </w:t>
      </w:r>
      <w:r w:rsidRPr="00F7512F">
        <w:t>79.7 percent in</w:t>
      </w:r>
      <w:r w:rsidR="00DB5249" w:rsidRPr="00F7512F">
        <w:t xml:space="preserve"> 2013 and 78.4 percent in 2012</w:t>
      </w:r>
      <w:r w:rsidRPr="00F7512F">
        <w:t xml:space="preserve">. </w:t>
      </w:r>
      <w:r w:rsidR="00F7512F">
        <w:t xml:space="preserve">The 310 unrestrained fatalities in Virginia last year represent 41 percent of the 753 total </w:t>
      </w:r>
      <w:r w:rsidR="0077085A" w:rsidRPr="00F7512F">
        <w:t>traffic</w:t>
      </w:r>
      <w:r w:rsidR="00F7512F">
        <w:t xml:space="preserve"> fatalities</w:t>
      </w:r>
      <w:r w:rsidR="00EC7ABA" w:rsidRPr="00F7512F">
        <w:t>.</w:t>
      </w:r>
    </w:p>
    <w:p w:rsidR="00F7512F" w:rsidRDefault="00F7512F" w:rsidP="00FF30E7"/>
    <w:p w:rsidR="00AD4C59" w:rsidRPr="00F7512F" w:rsidRDefault="00BE37B1" w:rsidP="00FF30E7">
      <w:r w:rsidRPr="00F7512F">
        <w:t>“</w:t>
      </w:r>
      <w:r w:rsidR="00B17182">
        <w:t>The</w:t>
      </w:r>
      <w:r w:rsidR="00EC7ABA" w:rsidRPr="00F7512F">
        <w:t xml:space="preserve"> numbers tell us that y</w:t>
      </w:r>
      <w:r w:rsidRPr="00F7512F">
        <w:t>oung males, many of them drinking</w:t>
      </w:r>
      <w:r w:rsidR="00EC7ABA" w:rsidRPr="00F7512F">
        <w:t xml:space="preserve"> and driving</w:t>
      </w:r>
      <w:r w:rsidRPr="00F7512F">
        <w:t xml:space="preserve">, are </w:t>
      </w:r>
      <w:r w:rsidR="00B17182">
        <w:t xml:space="preserve">the ones </w:t>
      </w:r>
      <w:r w:rsidRPr="00F7512F">
        <w:t xml:space="preserve">not </w:t>
      </w:r>
      <w:r w:rsidR="00C7699E" w:rsidRPr="00F7512F">
        <w:t>wearing seat belts</w:t>
      </w:r>
      <w:r w:rsidRPr="00F7512F">
        <w:t xml:space="preserve"> and </w:t>
      </w:r>
      <w:r w:rsidR="00C7699E" w:rsidRPr="00F7512F">
        <w:t xml:space="preserve">are </w:t>
      </w:r>
      <w:r w:rsidRPr="00F7512F">
        <w:t xml:space="preserve">dying on our roadways,” said </w:t>
      </w:r>
      <w:r w:rsidR="00F7512F">
        <w:rPr>
          <w:b/>
        </w:rPr>
        <w:t>[Local Law Enforcement Official]</w:t>
      </w:r>
      <w:r w:rsidR="00F7512F">
        <w:t>.</w:t>
      </w:r>
      <w:r w:rsidR="00F7512F" w:rsidRPr="00F7512F">
        <w:t xml:space="preserve"> </w:t>
      </w:r>
      <w:r w:rsidRPr="00F7512F">
        <w:t>“We want to do everything we can to reach thes</w:t>
      </w:r>
      <w:r w:rsidR="00EC7ABA" w:rsidRPr="00F7512F">
        <w:t>e people and save their lives</w:t>
      </w:r>
      <w:r w:rsidR="00C7699E" w:rsidRPr="00F7512F">
        <w:t>.”</w:t>
      </w:r>
    </w:p>
    <w:p w:rsidR="00F7512F" w:rsidRDefault="00F7512F" w:rsidP="00FF30E7"/>
    <w:p w:rsidR="00AD4C59" w:rsidRPr="00F7512F" w:rsidRDefault="00AD4C59" w:rsidP="00FF30E7">
      <w:r w:rsidRPr="00F7512F">
        <w:t xml:space="preserve">According to </w:t>
      </w:r>
      <w:r w:rsidR="00312F1D">
        <w:t xml:space="preserve">NHTSA, </w:t>
      </w:r>
      <w:r w:rsidR="00312F1D">
        <w:t xml:space="preserve">there were 9,385 unbuckled passenger vehicle occupants killed in crashes </w:t>
      </w:r>
      <w:r w:rsidR="00B17182">
        <w:t>in 2014</w:t>
      </w:r>
      <w:r w:rsidR="00B17182">
        <w:t xml:space="preserve"> </w:t>
      </w:r>
      <w:r w:rsidR="00312F1D">
        <w:t xml:space="preserve">in the United States. </w:t>
      </w:r>
      <w:r w:rsidR="00B17182">
        <w:t>Also i</w:t>
      </w:r>
      <w:r w:rsidR="00312F1D">
        <w:t>n 2014, seat belts saved an estimated 12,802 people from dying</w:t>
      </w:r>
      <w:r w:rsidR="00312F1D">
        <w:t xml:space="preserve"> nationwide</w:t>
      </w:r>
      <w:r w:rsidR="00312F1D">
        <w:t>. From 2010 to 2014 seat b</w:t>
      </w:r>
      <w:r w:rsidR="00312F1D">
        <w:t xml:space="preserve">elts saved nearly 63,000 lives. </w:t>
      </w:r>
      <w:r w:rsidR="00312F1D">
        <w:t xml:space="preserve">If all passenger vehicle occupants </w:t>
      </w:r>
      <w:r w:rsidR="00B17182">
        <w:t xml:space="preserve">age </w:t>
      </w:r>
      <w:bookmarkStart w:id="0" w:name="_GoBack"/>
      <w:bookmarkEnd w:id="0"/>
      <w:r w:rsidR="00312F1D">
        <w:t xml:space="preserve">5 and older involved in fatal crashes had worn their seat belts, an additional 2,814 lives could have been saved in 2014 alone. </w:t>
      </w:r>
    </w:p>
    <w:p w:rsidR="00E0082A" w:rsidRPr="00F7512F" w:rsidRDefault="00092F19" w:rsidP="00FF30E7">
      <w:pPr>
        <w:jc w:val="center"/>
      </w:pPr>
      <w:r w:rsidRPr="00F7512F">
        <w:t>###</w:t>
      </w:r>
    </w:p>
    <w:sectPr w:rsidR="00E0082A" w:rsidRPr="00F7512F" w:rsidSect="00011639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style Std">
    <w:altName w:val="Goudy Oldsty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B40"/>
    <w:multiLevelType w:val="hybridMultilevel"/>
    <w:tmpl w:val="1C5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6264"/>
    <w:multiLevelType w:val="hybridMultilevel"/>
    <w:tmpl w:val="DF043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465CC"/>
    <w:multiLevelType w:val="hybridMultilevel"/>
    <w:tmpl w:val="1C3A5C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B3A70B5"/>
    <w:multiLevelType w:val="hybridMultilevel"/>
    <w:tmpl w:val="573A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7A33"/>
    <w:multiLevelType w:val="hybridMultilevel"/>
    <w:tmpl w:val="C0D6626A"/>
    <w:lvl w:ilvl="0" w:tplc="ECEA7C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C8C8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D0B9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9E89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D287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7003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989B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7295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9C57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78290117"/>
    <w:multiLevelType w:val="multilevel"/>
    <w:tmpl w:val="ED76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3"/>
    <w:rsid w:val="000006E5"/>
    <w:rsid w:val="000048B0"/>
    <w:rsid w:val="000071D6"/>
    <w:rsid w:val="00011639"/>
    <w:rsid w:val="00092F19"/>
    <w:rsid w:val="000D14A3"/>
    <w:rsid w:val="000E76AB"/>
    <w:rsid w:val="0010590D"/>
    <w:rsid w:val="00110DF6"/>
    <w:rsid w:val="001754DB"/>
    <w:rsid w:val="00237DBA"/>
    <w:rsid w:val="00256AA7"/>
    <w:rsid w:val="002864B2"/>
    <w:rsid w:val="002A62F1"/>
    <w:rsid w:val="00312F1D"/>
    <w:rsid w:val="00380E76"/>
    <w:rsid w:val="00391E54"/>
    <w:rsid w:val="003B7AA8"/>
    <w:rsid w:val="00475E6B"/>
    <w:rsid w:val="004A4DE3"/>
    <w:rsid w:val="004C121C"/>
    <w:rsid w:val="004D47E2"/>
    <w:rsid w:val="00515FE6"/>
    <w:rsid w:val="005B7550"/>
    <w:rsid w:val="005E0A25"/>
    <w:rsid w:val="005F4215"/>
    <w:rsid w:val="00643574"/>
    <w:rsid w:val="006D6D17"/>
    <w:rsid w:val="00727A41"/>
    <w:rsid w:val="0073073A"/>
    <w:rsid w:val="0077085A"/>
    <w:rsid w:val="00876F45"/>
    <w:rsid w:val="008865E2"/>
    <w:rsid w:val="008D561D"/>
    <w:rsid w:val="008F0D5C"/>
    <w:rsid w:val="009235DF"/>
    <w:rsid w:val="009657D2"/>
    <w:rsid w:val="00A25C0C"/>
    <w:rsid w:val="00AD4526"/>
    <w:rsid w:val="00AD4C59"/>
    <w:rsid w:val="00AF4C57"/>
    <w:rsid w:val="00B06B88"/>
    <w:rsid w:val="00B17182"/>
    <w:rsid w:val="00B35503"/>
    <w:rsid w:val="00BE37B1"/>
    <w:rsid w:val="00BE7553"/>
    <w:rsid w:val="00C10A09"/>
    <w:rsid w:val="00C24F30"/>
    <w:rsid w:val="00C7699E"/>
    <w:rsid w:val="00D46276"/>
    <w:rsid w:val="00DA00B3"/>
    <w:rsid w:val="00DB5249"/>
    <w:rsid w:val="00DC1515"/>
    <w:rsid w:val="00E0082A"/>
    <w:rsid w:val="00E260C8"/>
    <w:rsid w:val="00E4498C"/>
    <w:rsid w:val="00E77E1A"/>
    <w:rsid w:val="00EC7ABA"/>
    <w:rsid w:val="00EE69F8"/>
    <w:rsid w:val="00F50913"/>
    <w:rsid w:val="00F7376A"/>
    <w:rsid w:val="00F7512F"/>
    <w:rsid w:val="00FB3784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1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7AA8"/>
    <w:pPr>
      <w:autoSpaceDE w:val="0"/>
      <w:autoSpaceDN w:val="0"/>
      <w:adjustRightInd w:val="0"/>
      <w:spacing w:after="0" w:line="240" w:lineRule="auto"/>
    </w:pPr>
    <w:rPr>
      <w:rFonts w:ascii="Goudy Oldstyle Std" w:hAnsi="Goudy Oldstyle Std" w:cs="Goudy Oldstyle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1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7AA8"/>
    <w:pPr>
      <w:autoSpaceDE w:val="0"/>
      <w:autoSpaceDN w:val="0"/>
      <w:adjustRightInd w:val="0"/>
      <w:spacing w:after="0" w:line="240" w:lineRule="auto"/>
    </w:pPr>
    <w:rPr>
      <w:rFonts w:ascii="Goudy Oldstyle Std" w:hAnsi="Goudy Oldstyle Std" w:cs="Goudy Oldstyle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0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FCB73-5C98-41D4-8D6F-63A8D3E3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ouh40120</dc:creator>
  <cp:lastModifiedBy>sfv32994</cp:lastModifiedBy>
  <cp:revision>8</cp:revision>
  <dcterms:created xsi:type="dcterms:W3CDTF">2016-04-07T17:43:00Z</dcterms:created>
  <dcterms:modified xsi:type="dcterms:W3CDTF">2016-04-07T18:13:00Z</dcterms:modified>
</cp:coreProperties>
</file>